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25" w:afterAutospacing="0"/>
        <w:ind w:left="300" w:right="300" w:firstLine="0"/>
        <w:jc w:val="left"/>
        <w:textAlignment w:val="baseline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4E535A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</w:pPr>
      <w:r>
        <w:rPr>
          <w:rFonts w:hint="default" w:ascii="Times New Roman" w:hAnsi="Times New Roman" w:eastAsia="sans-serif"/>
          <w:b/>
          <w:bCs/>
          <w:i w:val="0"/>
          <w:iCs w:val="0"/>
          <w:caps w:val="0"/>
          <w:color w:val="4E535A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/>
        </w:rPr>
        <w:t>ПРЕДОСТАВЛЕНИЕ УСТНЫХ И ПИСЬМЕННЫХ КОНСУЛЬТАЦИЙ, СОСТАВЛЕНИЕ ЗАЯВЛЕНИЙ, ЖАЛОБ, ХОДАТАЙСТВ И ДРУГИХ ДОКУМЕНТОВ ПРАВОВОГО ХАРАКТЕРА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25" w:afterAutospacing="0"/>
        <w:ind w:left="300" w:right="300" w:firstLine="0"/>
        <w:jc w:val="left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4E535A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E535A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Устное и письменное консультирование, составление заявлений, жалоб, ходатайств и других документов правового характера осуществляется Государственным юридическим бюро Краснодарского края и адвокатами в следующих случаях: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300" w:right="300" w:firstLine="0"/>
        <w:jc w:val="left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4E535A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E535A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1.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300" w:right="300" w:firstLine="0"/>
        <w:jc w:val="left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4E535A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E535A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2.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300" w:right="300" w:firstLine="0"/>
        <w:jc w:val="left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4E535A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E535A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3.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300" w:right="300" w:firstLine="0"/>
        <w:jc w:val="left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4E535A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E535A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4. защита прав потребителей (в части предоставления коммунальных услуг);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300" w:right="300" w:firstLine="0"/>
        <w:jc w:val="left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4E535A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E535A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5.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300" w:right="300" w:firstLine="0"/>
        <w:jc w:val="left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4E535A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E535A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6. признание гражданина безработным и установление пособия по безработице;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300" w:right="300" w:firstLine="0"/>
        <w:jc w:val="left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4E535A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E535A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7.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300" w:right="300" w:firstLine="0"/>
        <w:jc w:val="left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4E535A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E535A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8.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300" w:right="300" w:firstLine="0"/>
        <w:jc w:val="left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4E535A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E535A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9.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300" w:right="300" w:firstLine="0"/>
        <w:jc w:val="left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4E535A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E535A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10. установление и оспаривание отцовства (материнства), взыскание алиментов;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300" w:right="300" w:firstLine="0"/>
        <w:jc w:val="left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4E535A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E535A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11.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300" w:right="300" w:firstLine="0"/>
        <w:jc w:val="left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4E535A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E535A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12.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300" w:right="300" w:firstLine="0"/>
        <w:jc w:val="left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4E535A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E535A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13. реабилитация граждан, пострадавших от политических репрессий;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300" w:right="300" w:firstLine="0"/>
        <w:jc w:val="left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4E535A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E535A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14. ограничение дееспособности;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300" w:right="300" w:firstLine="0"/>
        <w:jc w:val="left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4E535A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E535A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15. обжалование нарушений прав и свобод граждан при оказании психиатрической помощи;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300" w:right="300" w:firstLine="0"/>
        <w:jc w:val="left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4E535A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E535A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16. медико-социальная экспертиза и реабилитация инвалидов;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300" w:right="300" w:firstLine="0"/>
        <w:jc w:val="left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4E535A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E535A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17. обжалование во внесудебном порядке актов органов государственной власти, органов местного самоуправления и должностных лиц;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300" w:right="300" w:firstLine="0"/>
        <w:jc w:val="left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4E535A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E535A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18.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A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2022-03-23T09:00:25Z</dcterms:created>
  <dc:creator>admin</dc:creator>
  <cp:lastModifiedBy>admin</cp:lastModifiedBy>
  <dcterms:modified xsi:type="dcterms:W3CDTF">2022-03-23T09:02:19Z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E36A0EE5468C4601BDBAC8A36A85AFDF</vt:lpwstr>
  </property>
</Properties>
</file>